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9" w:rsidRDefault="00D02612" w:rsidP="00EE2169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Załącznik nr</w:t>
      </w:r>
      <w:r w:rsidR="00B1393E">
        <w:rPr>
          <w:sz w:val="28"/>
          <w:szCs w:val="28"/>
        </w:rPr>
        <w:t xml:space="preserve"> 1 -</w:t>
      </w:r>
      <w:r>
        <w:rPr>
          <w:sz w:val="28"/>
          <w:szCs w:val="28"/>
        </w:rPr>
        <w:t xml:space="preserve"> </w:t>
      </w:r>
      <w:r w:rsidRPr="00B1393E">
        <w:rPr>
          <w:sz w:val="28"/>
          <w:szCs w:val="28"/>
        </w:rPr>
        <w:t>Przedmiot zamówienia</w:t>
      </w:r>
      <w:r>
        <w:rPr>
          <w:b/>
          <w:color w:val="00B050"/>
          <w:sz w:val="28"/>
          <w:szCs w:val="28"/>
        </w:rPr>
        <w:t xml:space="preserve"> </w:t>
      </w:r>
    </w:p>
    <w:tbl>
      <w:tblPr>
        <w:tblW w:w="5850" w:type="pct"/>
        <w:tblCellSpacing w:w="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"/>
        <w:gridCol w:w="1781"/>
        <w:gridCol w:w="903"/>
        <w:gridCol w:w="1421"/>
        <w:gridCol w:w="2219"/>
        <w:gridCol w:w="2358"/>
        <w:gridCol w:w="1649"/>
      </w:tblGrid>
      <w:tr w:rsidR="00EE2169" w:rsidTr="00EE2169">
        <w:trPr>
          <w:cantSplit/>
          <w:trHeight w:val="1518"/>
          <w:tblCellSpacing w:w="0" w:type="dxa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EE2169" w:rsidRDefault="00EE2169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Nazwa odpadu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Orientacyjna ilość kg</w:t>
            </w:r>
          </w:p>
          <w:p w:rsidR="00EE2169" w:rsidRDefault="00D0261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na 6</w:t>
            </w:r>
            <w:r w:rsidR="00EE2169">
              <w:rPr>
                <w:rFonts w:eastAsia="Times New Roman"/>
                <w:b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Częstotliwość odbioru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Niezbędna ilość i rodzaj pojemników lub kontenerów do podstawienia w okresie trwania umowy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Miejsce odbioru -                                               - lokalizacja /kontenera</w:t>
            </w:r>
          </w:p>
        </w:tc>
      </w:tr>
      <w:tr w:rsidR="00EE2169" w:rsidTr="00EE2169">
        <w:trPr>
          <w:cantSplit/>
          <w:trHeight w:val="942"/>
          <w:tblCellSpacing w:w="0" w:type="dxa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169" w:rsidRDefault="00EE2169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Odpady medyczne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Inne odpady , które zawierają żywe drobnoustroje chorobotwórcze lub ich toksyny oraz inne formy zdolne do przeniesienia itd.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03*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4"/>
              </w:rPr>
              <w:t>28.000</w:t>
            </w:r>
            <w:r w:rsidR="00EE2169">
              <w:rPr>
                <w:rFonts w:cs="Arial"/>
                <w:bCs/>
                <w:color w:val="000000"/>
                <w:sz w:val="24"/>
              </w:rPr>
              <w:t xml:space="preserve"> </w:t>
            </w:r>
            <w:r w:rsidR="00EE2169">
              <w:rPr>
                <w:rFonts w:eastAsia="Times New Roman"/>
                <w:bCs/>
                <w:sz w:val="24"/>
                <w:lang w:eastAsia="pl-PL"/>
              </w:rPr>
              <w:t>kg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Poniedziałek odbiór 7:00-9:30 oraz 12:00-14.00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wtorek odbiór 7:00-9:30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środa-piątek odbiór godz.12:00-14:00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oraz na każde dodatkowe wezwanie Zamawiającego w terminie maksymalnie do 48 h na warunkach opisanych w umowie (wartość punktowana)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Zamawiający będzie miał możliwość zwiększenie częstotliwości cyklicznego odbioru odpadów po uprzednim pisemnym powiadomieniu Wykonawcy w przypadku znaczącego wzrostu wytwarzanych odpadów.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W przypadku wystąpienia dni wolnych od pracy wywóz musi odbyć się następnego dnia roboczego lub dzień wcześniej zgodnie z ustaleniami z Zamawiającym.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2169" w:rsidRDefault="00EE2169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pl-PL"/>
              </w:rPr>
              <w:t>Odbiory dodatkowe jak i te zwiększające częstotliwość mogą obejmować również wywozy w soboty.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17 szt. pojemników typu MGB lub funkcjonalnie równoważnych o pojemności 770 l lub 660 l barwy czerwonej – pojemniki zamykane na kółkach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tymczasowy magazyn                    - chłodnia odpadów medycznych                               w siedzibie Zamawiającego przy ulicy Ujejskiego 75,          85-167 Bydgoszcz</w:t>
            </w:r>
          </w:p>
        </w:tc>
      </w:tr>
      <w:tr w:rsidR="00EE2169" w:rsidTr="00EE2169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Części ciała i organy oraz pojemniki na krew i konserwanty służące do jej przechowywania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02*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4"/>
                <w:szCs w:val="20"/>
              </w:rPr>
              <w:t>400</w:t>
            </w:r>
            <w:r w:rsidR="00EE2169">
              <w:rPr>
                <w:rFonts w:cs="Arial"/>
                <w:bCs/>
                <w:color w:val="000000"/>
                <w:sz w:val="24"/>
                <w:szCs w:val="20"/>
              </w:rPr>
              <w:t xml:space="preserve">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 szt.  pojemników  pojemności typu MGB lub funkcjonalnie równoważnych o pojemności 240 l barwy czerwonej - pojemniki zamykane na kółkach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E2169" w:rsidTr="00EE2169">
        <w:trPr>
          <w:trHeight w:val="69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Leki cytotoksyczne i cytostatyczne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08*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400</w:t>
            </w:r>
            <w:r w:rsidR="00EE2169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 szt. o pojemników  pojemności typu MGB lub funkcjonalnie równoważnych o pojemności 240 l barwy żółtej- pojemniki zamykane na kółkach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E2169" w:rsidTr="00EE2169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Chemikalia, w tym odczynniki chemiczne, zawierające substancje niebezpieczne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06*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600</w:t>
            </w:r>
            <w:r w:rsidR="00EE2169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 szt. o pojemników  pojemności typu MGB lub funkcjonalnie równoważnych o pojemności 240 l barwy żółtej- pojemniki zamykane na kółkach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E2169" w:rsidTr="00EE2169">
        <w:trPr>
          <w:trHeight w:val="20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Chemikalia, w tym odczynniki chemiczne, inne niż wymienione                             w 18 01 06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 szt. o pojemników  pojemności typu MGB lub funkcjonalnie równoważnych o pojemności 240 l barwy żółtej- pojemniki zamykane na kółkach -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z opisem odpady wysoce zakaźne (trwała naklejka)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E2169" w:rsidTr="00EE2169">
        <w:trPr>
          <w:trHeight w:val="86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Odpady inne niż wymienione w 18 01 03* (np. opatrunki z materiału lub gipsu, pościel, ubrania jednorazowe, pieluchy)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3500</w:t>
            </w:r>
            <w:r w:rsidR="00EE2169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 szt. pojemników typu MGB lub funkcjonalnie równoważnych o pojemności 770 l lub 660 l – barwy szarej lub czarnej pojemniki zamykane na kółkach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E2169" w:rsidTr="00EE2169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Leki inne niż wymienione w 18 01 08*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18 01 09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D02612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20</w:t>
            </w:r>
            <w:r w:rsidR="00EE2169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 zgłoszenie Zamawiającego</w:t>
            </w:r>
          </w:p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Odbiór w godzinach 7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-14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 szt. o pojemników  pojemności typu MGB lub funkcjonalnie równoważnych o pojemności 240 l - pojemniki zamykane na kółkach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9" w:rsidRDefault="00EE21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E2169" w:rsidRDefault="00EE2169" w:rsidP="00EE2169">
      <w:pPr>
        <w:tabs>
          <w:tab w:val="left" w:pos="-1418"/>
        </w:tabs>
        <w:spacing w:after="0" w:line="240" w:lineRule="auto"/>
        <w:ind w:right="-455" w:hanging="567"/>
        <w:jc w:val="both"/>
        <w:rPr>
          <w:color w:val="000000"/>
          <w:sz w:val="24"/>
          <w:szCs w:val="24"/>
        </w:rPr>
      </w:pPr>
    </w:p>
    <w:p w:rsidR="00EE2169" w:rsidRDefault="00EE2169" w:rsidP="00EE2169">
      <w:pPr>
        <w:pStyle w:val="Default"/>
        <w:rPr>
          <w:rStyle w:val="Pogrubienie"/>
          <w:rFonts w:ascii="Calibri" w:hAnsi="Calibri"/>
          <w:bCs w:val="0"/>
          <w:iCs/>
          <w:u w:val="single"/>
        </w:rPr>
      </w:pPr>
      <w:r>
        <w:rPr>
          <w:rFonts w:ascii="Calibri" w:hAnsi="Calibri"/>
          <w:b/>
          <w:iCs/>
          <w:u w:val="single"/>
        </w:rPr>
        <w:t xml:space="preserve">WYMOGI ZWIĄZANE Z REALIZACJĄ USŁUGI </w:t>
      </w:r>
    </w:p>
    <w:p w:rsidR="00EE2169" w:rsidRDefault="00EE2169" w:rsidP="00EE2169">
      <w:pPr>
        <w:tabs>
          <w:tab w:val="left" w:pos="-1418"/>
        </w:tabs>
        <w:spacing w:after="0" w:line="240" w:lineRule="auto"/>
        <w:ind w:right="-455" w:hanging="567"/>
        <w:jc w:val="both"/>
        <w:rPr>
          <w:color w:val="000000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0491"/>
      </w:tblGrid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Wykonawca zobowiązany jest załączyć do oferty aktualne zezwolenie wydane zgodnie z przepisami ustawy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Style w:val="h1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dnia 14 grudnia 2012 o odpadach (</w:t>
            </w:r>
            <w:r>
              <w:rPr>
                <w:rStyle w:val="h1"/>
                <w:rFonts w:cs="Arial"/>
                <w:color w:val="000000"/>
                <w:sz w:val="24"/>
                <w:szCs w:val="24"/>
              </w:rPr>
              <w:t xml:space="preserve">Dz. U. 2013 poz. 21 z późniejszymi zmianami) oraz aktualną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Style w:val="h1"/>
                <w:sz w:val="24"/>
                <w:szCs w:val="24"/>
              </w:rPr>
            </w:pPr>
            <w:r>
              <w:rPr>
                <w:rStyle w:val="h1"/>
                <w:rFonts w:cs="Arial"/>
                <w:color w:val="000000"/>
                <w:sz w:val="24"/>
                <w:szCs w:val="24"/>
              </w:rPr>
              <w:t xml:space="preserve">Ustawą </w:t>
            </w:r>
            <w:r>
              <w:rPr>
                <w:sz w:val="24"/>
                <w:szCs w:val="24"/>
              </w:rPr>
              <w:t>z dnia 27 kwietnia 2001 r.</w:t>
            </w:r>
            <w:r>
              <w:rPr>
                <w:rStyle w:val="h1"/>
                <w:rFonts w:cs="Arial"/>
                <w:color w:val="000000"/>
                <w:sz w:val="24"/>
                <w:szCs w:val="24"/>
              </w:rPr>
              <w:t xml:space="preserve"> Prawo Ochrony Środowiska (</w:t>
            </w:r>
            <w:proofErr w:type="spellStart"/>
            <w:r>
              <w:rPr>
                <w:rStyle w:val="h1"/>
                <w:sz w:val="24"/>
                <w:szCs w:val="24"/>
              </w:rPr>
              <w:t>Dz.U</w:t>
            </w:r>
            <w:proofErr w:type="spellEnd"/>
            <w:r>
              <w:rPr>
                <w:rStyle w:val="h1"/>
                <w:sz w:val="24"/>
                <w:szCs w:val="24"/>
              </w:rPr>
              <w:t xml:space="preserve">. 2013 poz. 1232 z </w:t>
            </w:r>
            <w:proofErr w:type="spellStart"/>
            <w:r>
              <w:rPr>
                <w:rStyle w:val="h1"/>
                <w:sz w:val="24"/>
                <w:szCs w:val="24"/>
              </w:rPr>
              <w:t>późn</w:t>
            </w:r>
            <w:proofErr w:type="spellEnd"/>
            <w:r>
              <w:rPr>
                <w:rStyle w:val="h1"/>
                <w:sz w:val="24"/>
                <w:szCs w:val="24"/>
              </w:rPr>
              <w:t xml:space="preserve">.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</w:pPr>
            <w:proofErr w:type="spellStart"/>
            <w:r>
              <w:rPr>
                <w:rStyle w:val="h1"/>
                <w:sz w:val="24"/>
                <w:szCs w:val="24"/>
              </w:rPr>
              <w:t>zm</w:t>
            </w:r>
            <w:proofErr w:type="spellEnd"/>
            <w:r>
              <w:rPr>
                <w:rStyle w:val="h1"/>
                <w:sz w:val="24"/>
                <w:szCs w:val="24"/>
              </w:rPr>
              <w:t>)</w:t>
            </w:r>
            <w:r>
              <w:rPr>
                <w:rStyle w:val="h1"/>
                <w:rFonts w:cs="Arial"/>
                <w:color w:val="000000"/>
                <w:sz w:val="24"/>
                <w:szCs w:val="24"/>
              </w:rPr>
              <w:t xml:space="preserve"> na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prowadzenie transportu i przetwarzania odpadów lub 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pozwolenie zintegrowane obejmujących przedmiot zamówienia.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Jeżeli Wykonawca będzie zbierał odebrane ze szpitala odpady zobowiązany do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przedstawienia aktualnej decyzji zezwalającej na zbieranie odpadów (chyba że pozwolenie zintegrowane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obejmuje pozwolenie na zbieranie odpadów)</w:t>
            </w:r>
            <w:r>
              <w:rPr>
                <w:color w:val="000000"/>
                <w:sz w:val="24"/>
                <w:szCs w:val="24"/>
              </w:rPr>
              <w:t xml:space="preserve">– decyzja właściwego organu musi obejmować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kody odpadów medycznych podane w opisie przedmiotu zamówienia dla zadania, którego </w:t>
            </w:r>
          </w:p>
          <w:p w:rsidR="00EE2169" w:rsidRDefault="00EE2169">
            <w:pPr>
              <w:tabs>
                <w:tab w:val="left" w:pos="-1418"/>
              </w:tabs>
              <w:suppressAutoHyphens/>
              <w:spacing w:after="0" w:line="240" w:lineRule="auto"/>
              <w:ind w:right="-45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dotyczy złożona oferta.</w:t>
            </w:r>
          </w:p>
        </w:tc>
      </w:tr>
      <w:tr w:rsidR="00EE2169" w:rsidTr="00B1393E">
        <w:trPr>
          <w:trHeight w:val="1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Wykonawca w ramach ceny zobowiązany będzie użyczyć Zamawiającemu w okresie obowiązywania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umowy pojemniki które zostały opisane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w Tabeli powyżej. Wykonawca zobowiązany jest do wyposażenia Zamawiającego w/w pojemniki w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dniu terminu rozpoczęcia realizacji umowy.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2169" w:rsidTr="00B1393E">
        <w:trPr>
          <w:trHeight w:val="3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Odbiór odpadów następować będzie z miejsca tymczasowego magazynowania odpadów znajdującego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się w siedzibie Zamawiającego przy ulicy Ujejskiego 75, 85-167 Bydgoszcz zgodnie z harmonogramem i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 xml:space="preserve"> godzinami wg tabeli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Odbiór odpadów z terenu Szpitala nastąpi poprzez zabranie wszystkich pełnych pojemników z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jednoczesnym Wstawieniem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tej samej ilości</w:t>
            </w:r>
            <w:r>
              <w:rPr>
                <w:color w:val="000000"/>
                <w:sz w:val="24"/>
                <w:szCs w:val="24"/>
              </w:rPr>
              <w:t xml:space="preserve"> pustych, czystych i zdezynfekowanych pojemników.</w:t>
            </w:r>
          </w:p>
          <w:p w:rsidR="00EE2169" w:rsidRDefault="00EE21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Ponadto w przypadku wystąpienia dni ustawowo wolnych od pracy przypadających w dni odbiorów zgodnie z harmonogramem , np. święta należy zapewnić taką liczbę odbiorów odpadów, która zabezpieczy odbiór wytworzonych odpadów. W zależności od potrzeb Zamawiającego dodatkowy  odbiór nastąpi przed lub po dniu wolnym od pracy wynikającym z wypadających w dniu odbioru zgodnie z harmonogramem. </w:t>
            </w:r>
          </w:p>
        </w:tc>
      </w:tr>
      <w:tr w:rsidR="00EE2169" w:rsidTr="00EE2169">
        <w:trPr>
          <w:trHeight w:val="7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Ważenie pojemników z odpadami następować będzie w siedzibie Zamawiającego w obecności wyznaczonego przedstawiciela Wykonawcy.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Odbiór odpadów następować będzie przez podpisanie przez obie strony karty przekazania odpadów (KPO), na podstawie których zostanie wystawiona faktura. Karty zostaną każdorazowo wystawione przez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Wykonawcę w odpowiedniej</w:t>
            </w:r>
            <w:r w:rsidR="002E7C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ilości egzemplarzy.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Na koniec miesiąca Wykonawca sporządzi zbiorczą kartę przekazania odpadu dla każdego kodu,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podpisaną przez transportującego i</w:t>
            </w:r>
            <w:r w:rsidR="002E7C98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podmiot gospodarujący odpadami i dołączy do faktury.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Brak kompletnej dokumentacji KPO ( miesięcznej) oraz  dokumentu o którym mowa w pkt. 5/10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stanowi  o prawie Zamawiającego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odmowy zapłaty należności danej faktury.</w:t>
            </w:r>
          </w:p>
        </w:tc>
      </w:tr>
      <w:tr w:rsidR="00EE2169" w:rsidTr="00EE2169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Wykonawca zobowiązany jest do wymiany wszystkich pełnych pojemników na czyste i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wydezynfekowane pod rygorem odmowy przyjęcia dostawy pustych, brudnych pojemników (np. zabrudzonych pyłem lub popiołem)</w:t>
            </w:r>
            <w:r w:rsidR="002E7C9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Na potwierdzenie przeprowadzenia mycia i dezynfekcji pojemników Wykonawca przedstawi miesięczny rejestr mycia i dezynfekcji dostarczanych do Zamawiającego pojemników wraz z listą substancji użytych do skutecznej dezynfekcji.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Niedopuszczalny jest odbiór i transport pojemników przepełnionych, tj. klapy pojemników z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odpadami medycznymi muszą być zamknięte na każdym etapie realizacji przedmiotu zamówienia.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razie potrzeby Zamawiający może zwiększyć zapotrzebowanie na pojemniki określone w tabeli o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szt. z każdego rodzaju i dostarczyć je Zamawiającemu w ciągu 10 dni roboczych od chwili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zgłoszenia przez upoważnioną osobę Zamawiającego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 zagwarantuje, że zakaźne odpady medyczne o kodzie 18 01 02* - Części ciała i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organy oraz pojemniki na krew i konserwanty służące do jej przechowywania (z wyłączeniem 18 01 03) oraz 18 01 03* - Inne odpady, które zawierają żywe drobnoustroje chorobotwórcze lub ich toksyny oraz inne formy zdolne do przeniesienia materiału genetycznego, o których wiadomo lub co do których istnieją wiarygodne podstawy do sądzenia, że wywołują choroby u ludzi i zwierząt(np. zainfekowane pielucho majtki, podpaski, podkłady), z wyłączeniem 18 01 80 i 18 01 82,unieszkodliwiane będą zgodnie z obowiązującą Ustawą o Odpadach, w tym tzw. zasadą bliskości (</w:t>
            </w:r>
            <w:r>
              <w:rPr>
                <w:sz w:val="24"/>
                <w:szCs w:val="24"/>
              </w:rPr>
              <w:t xml:space="preserve">art. 20 ustawy) </w:t>
            </w:r>
            <w:r>
              <w:rPr>
                <w:color w:val="000000"/>
                <w:sz w:val="24"/>
                <w:szCs w:val="24"/>
              </w:rPr>
              <w:t xml:space="preserve">a instalacja służąca do unieszkodliwienia wytworzonych przez szpital odpadów spełnia najlepsze dostępne techniki i będzie posiadała wolne moce </w:t>
            </w:r>
          </w:p>
          <w:p w:rsidR="00EE2169" w:rsidRDefault="00B1393E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przerobowe</w:t>
            </w:r>
            <w:r w:rsidR="00EE2169">
              <w:rPr>
                <w:color w:val="000000"/>
                <w:sz w:val="24"/>
                <w:szCs w:val="24"/>
              </w:rPr>
              <w:t xml:space="preserve">  przez cały czas trwania umowy niezbędne do unieszkodliwienia ilości odpadów wymienionych w tabeli.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 ponosi odpowiedzialność za przyjęte odpady medyczne w zakresie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określonym przepisami ustawy o odpadach z dnia 14 grudnia 2012 r.(Dz. U. z 2013, poz. 21  </w:t>
            </w:r>
            <w:proofErr w:type="spellStart"/>
            <w:r>
              <w:rPr>
                <w:color w:val="000000"/>
                <w:sz w:val="24"/>
                <w:szCs w:val="24"/>
              </w:rPr>
              <w:t>zpóźń</w:t>
            </w:r>
            <w:proofErr w:type="spellEnd"/>
            <w:r>
              <w:rPr>
                <w:color w:val="000000"/>
                <w:sz w:val="24"/>
                <w:szCs w:val="24"/>
              </w:rPr>
              <w:t>. zm.) art. 27, ust. 5-6.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 zobowiązany będzie potwierdzać unieszkodliwianie zakaźnych odpadów medycznych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(18 01 02* i 18 01 03*) przez termiczne przekształcenie, wydając dokument potwierdzający ich unieszkodliwienie. </w:t>
            </w:r>
            <w:r w:rsidR="00B139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Dokument należy sporządzić w 3 egzemplarzach papierowych z których: jeden przekazać </w:t>
            </w:r>
            <w:r>
              <w:rPr>
                <w:color w:val="000000"/>
                <w:sz w:val="24"/>
                <w:szCs w:val="24"/>
              </w:rPr>
              <w:lastRenderedPageBreak/>
              <w:t>dla</w:t>
            </w:r>
            <w:r w:rsidR="00B139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Zamawiającego, drugi dla wojewódzkiego inspektora ochrony środowiska właściwego ze względu na miejsce wytwarzania zakaźnych odpadów medycznych i jeden egzemplarz dla Wykonawcy,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ustawa o odpadach z dnia 14 grudnia 2012 r.(Dz. U. z 2013, poz. 21 z </w:t>
            </w:r>
            <w:proofErr w:type="spellStart"/>
            <w:r>
              <w:rPr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color w:val="000000"/>
                <w:sz w:val="24"/>
                <w:szCs w:val="24"/>
              </w:rPr>
              <w:t>. zm.) art. 95, ust. 4-5.</w:t>
            </w:r>
          </w:p>
        </w:tc>
      </w:tr>
      <w:tr w:rsidR="00EE2169" w:rsidTr="00EE2169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Wzór dokumentu unieszkodliwienia zakaźnych odpadów medycznych stanowi załącznik do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Rozporządzenia Ministra Środowiska z dnia 13 stycznia 2014 r. w sprawie dokumentu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potwierdzającego unieszkodliwianie zakaźnych odpadów medycznych lub zakaźnych odpadów weterynaryjnych (Dz. U. z 2014 r., poz. 107).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Wykonawca zobowiązany jest niezwłocznie poinformować Zamawiającego o cofnięciu zezwolenia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właściwego organu na</w:t>
            </w:r>
            <w:r w:rsidR="00B139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prowadzenie przedmiotowej działalności pod groźbą natychmiastowego rozwiązania umowy bez wypowiedzenia.</w:t>
            </w:r>
          </w:p>
        </w:tc>
      </w:tr>
      <w:tr w:rsidR="00EE2169" w:rsidTr="00EE2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69" w:rsidRDefault="00EE2169" w:rsidP="00680206">
            <w:pPr>
              <w:pStyle w:val="Akapitzlist"/>
              <w:numPr>
                <w:ilvl w:val="0"/>
                <w:numId w:val="1"/>
              </w:num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Zamawiający zastrzega, że w przypadku jakichkolwiek wątpliwości powziętych w stosunku do </w:t>
            </w:r>
          </w:p>
          <w:p w:rsidR="00EE2169" w:rsidRDefault="00EE2169">
            <w:pPr>
              <w:tabs>
                <w:tab w:val="left" w:pos="-1418"/>
              </w:tabs>
              <w:spacing w:after="0" w:line="240" w:lineRule="auto"/>
              <w:ind w:right="-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złożonych w ofercie oświadczeń może zwrócić się o udzielenie stosownych informacji do właściwego ze względu na miejsce położenia zakładu unieszkodliwiania wojewódzkiego inspektora ochrony środowiska lub odpowiedniego departamentu Urzędu Marszałkowskiego.</w:t>
            </w:r>
          </w:p>
        </w:tc>
      </w:tr>
    </w:tbl>
    <w:p w:rsidR="002116F3" w:rsidRDefault="002116F3"/>
    <w:sectPr w:rsidR="002116F3" w:rsidSect="0021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72D"/>
    <w:multiLevelType w:val="hybridMultilevel"/>
    <w:tmpl w:val="521447E6"/>
    <w:lvl w:ilvl="0" w:tplc="D65C2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E2169"/>
    <w:rsid w:val="002116F3"/>
    <w:rsid w:val="002E7C98"/>
    <w:rsid w:val="0037337F"/>
    <w:rsid w:val="009803EC"/>
    <w:rsid w:val="00B004F1"/>
    <w:rsid w:val="00B1393E"/>
    <w:rsid w:val="00CF041F"/>
    <w:rsid w:val="00D02612"/>
    <w:rsid w:val="00E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69"/>
    <w:pPr>
      <w:ind w:left="720"/>
      <w:contextualSpacing/>
    </w:pPr>
  </w:style>
  <w:style w:type="paragraph" w:customStyle="1" w:styleId="Default">
    <w:name w:val="Default"/>
    <w:rsid w:val="00EE2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1">
    <w:name w:val="h1"/>
    <w:basedOn w:val="Domylnaczcionkaakapitu"/>
    <w:rsid w:val="00EE2169"/>
  </w:style>
  <w:style w:type="character" w:styleId="Pogrubienie">
    <w:name w:val="Strong"/>
    <w:basedOn w:val="Domylnaczcionkaakapitu"/>
    <w:uiPriority w:val="22"/>
    <w:qFormat/>
    <w:rsid w:val="00EE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da.wujekb</dc:creator>
  <cp:lastModifiedBy>da.wujekb</cp:lastModifiedBy>
  <cp:revision>3</cp:revision>
  <dcterms:created xsi:type="dcterms:W3CDTF">2019-09-27T11:58:00Z</dcterms:created>
  <dcterms:modified xsi:type="dcterms:W3CDTF">2019-09-27T12:20:00Z</dcterms:modified>
</cp:coreProperties>
</file>